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45" w:rsidRDefault="009F5D45" w:rsidP="009F5D45">
      <w:pPr>
        <w:pStyle w:val="Body1"/>
        <w:rPr>
          <w:rFonts w:ascii="Arial" w:hAnsi="Arial" w:cs="Arial"/>
          <w:b/>
        </w:rPr>
      </w:pPr>
      <w:bookmarkStart w:id="0" w:name="_GoBack"/>
      <w:bookmarkEnd w:id="0"/>
      <w:r w:rsidRPr="007435C3">
        <w:rPr>
          <w:rFonts w:ascii="Arial" w:hAnsi="Arial" w:cs="Arial"/>
          <w:b/>
        </w:rPr>
        <w:t>Minirin®</w:t>
      </w:r>
      <w:r w:rsidR="00D51EAB">
        <w:rPr>
          <w:rFonts w:ascii="Arial" w:hAnsi="Arial" w:cs="Arial"/>
          <w:b/>
        </w:rPr>
        <w:t xml:space="preserve"> (Desmopressin)</w:t>
      </w:r>
    </w:p>
    <w:p w:rsidR="00D51EAB" w:rsidRDefault="00D51EAB" w:rsidP="009F5D45">
      <w:pPr>
        <w:pStyle w:val="Body1"/>
        <w:rPr>
          <w:rFonts w:ascii="Arial" w:hAnsi="Arial" w:cs="Arial"/>
          <w:b/>
        </w:rPr>
      </w:pPr>
    </w:p>
    <w:p w:rsidR="00D51EAB" w:rsidRPr="00D51EAB" w:rsidRDefault="00D51EAB" w:rsidP="009F5D45">
      <w:pPr>
        <w:pStyle w:val="Body1"/>
        <w:rPr>
          <w:rFonts w:ascii="Arial" w:hAnsi="Arial" w:cs="Arial"/>
        </w:rPr>
      </w:pPr>
      <w:r w:rsidRPr="00D51EAB">
        <w:rPr>
          <w:rFonts w:ascii="Arial" w:hAnsi="Arial" w:cs="Arial"/>
        </w:rPr>
        <w:t>Sehr geehrte Patientin, sehr geehrter Patient,</w:t>
      </w:r>
    </w:p>
    <w:p w:rsidR="00D51EAB" w:rsidRDefault="00D51EAB" w:rsidP="009F5D45">
      <w:pPr>
        <w:pStyle w:val="Body1"/>
        <w:rPr>
          <w:rFonts w:ascii="Arial" w:hAnsi="Arial" w:cs="Arial"/>
        </w:rPr>
      </w:pPr>
      <w:r w:rsidRPr="00D51EAB">
        <w:rPr>
          <w:rFonts w:ascii="Arial" w:hAnsi="Arial" w:cs="Arial"/>
        </w:rPr>
        <w:t xml:space="preserve">wir haben bei Ihnen eine Störung der Blutgerinnung festgestellt, die </w:t>
      </w:r>
      <w:r>
        <w:rPr>
          <w:rFonts w:ascii="Arial" w:hAnsi="Arial" w:cs="Arial"/>
        </w:rPr>
        <w:t>bei Operationen oder Verletzungen zu vermehrten Blutungen führen kann. Bei den vielen Personen mit dieser Blutgerinnungsstörung können diese Blutungen mit Minirin® verhindert oder gestillt werden. In einigen Fällen sprechen die Patienten auf das Medikament nicht oder nicht ausreichend an. Deshalb muss eine Testung erfolgen.</w:t>
      </w:r>
    </w:p>
    <w:p w:rsidR="00D51EAB" w:rsidRDefault="00D51EAB" w:rsidP="009F5D45">
      <w:pPr>
        <w:pStyle w:val="Body1"/>
        <w:rPr>
          <w:rFonts w:ascii="Arial" w:hAnsi="Arial" w:cs="Arial"/>
        </w:rPr>
      </w:pPr>
      <w:r>
        <w:rPr>
          <w:rFonts w:ascii="Arial" w:hAnsi="Arial" w:cs="Arial"/>
        </w:rPr>
        <w:t>Hierbei wird Ihnen Minirin® entweder subkutan (unter di</w:t>
      </w:r>
      <w:r w:rsidR="00B23EE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Bauchhaut, wie bei einer Thrombosespritze) oder als Kurzinfusion über 20 bis 30 Minuten verabreicht. In den Blutproben, die vor der Verabreichung und zirka 2 Stunden später entnommen werden, können wir erkennen, ob Sie auf das Medikament ansprechen.</w:t>
      </w:r>
    </w:p>
    <w:p w:rsidR="007C0209" w:rsidRDefault="00B23EE7" w:rsidP="009F5D45">
      <w:pPr>
        <w:pStyle w:val="Body1"/>
        <w:rPr>
          <w:rFonts w:ascii="Arial" w:hAnsi="Arial" w:cs="Arial"/>
        </w:rPr>
      </w:pPr>
      <w:r>
        <w:rPr>
          <w:rFonts w:ascii="Arial" w:hAnsi="Arial" w:cs="Arial"/>
        </w:rPr>
        <w:t>Minirin®</w:t>
      </w:r>
      <w:r w:rsidR="009F5D45">
        <w:rPr>
          <w:rFonts w:ascii="Arial" w:hAnsi="Arial" w:cs="Arial"/>
        </w:rPr>
        <w:t xml:space="preserve"> wird seit Jahrzehnten erfolgreich eingesetzt. </w:t>
      </w:r>
      <w:r>
        <w:rPr>
          <w:rFonts w:ascii="Arial" w:hAnsi="Arial" w:cs="Arial"/>
        </w:rPr>
        <w:t>E</w:t>
      </w:r>
      <w:r w:rsidR="009F5D45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ist </w:t>
      </w:r>
      <w:r w:rsidR="009F5D45"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t>den</w:t>
      </w:r>
      <w:r w:rsidR="009F5D45">
        <w:rPr>
          <w:rFonts w:ascii="Arial" w:hAnsi="Arial" w:cs="Arial"/>
        </w:rPr>
        <w:t xml:space="preserve"> Einsatz </w:t>
      </w:r>
      <w:r>
        <w:rPr>
          <w:rFonts w:ascii="Arial" w:hAnsi="Arial" w:cs="Arial"/>
        </w:rPr>
        <w:t xml:space="preserve">bei leichtem von Willebrand-Syndrom und leichter </w:t>
      </w:r>
      <w:r w:rsidR="007C0209">
        <w:rPr>
          <w:rFonts w:ascii="Arial" w:hAnsi="Arial" w:cs="Arial"/>
        </w:rPr>
        <w:t xml:space="preserve">bis mittelschwerer </w:t>
      </w:r>
      <w:r>
        <w:rPr>
          <w:rFonts w:ascii="Arial" w:hAnsi="Arial" w:cs="Arial"/>
        </w:rPr>
        <w:t xml:space="preserve">Hämophilie A zugelassen, </w:t>
      </w:r>
      <w:r w:rsidR="009F5D45">
        <w:rPr>
          <w:rFonts w:ascii="Arial" w:hAnsi="Arial" w:cs="Arial"/>
        </w:rPr>
        <w:t xml:space="preserve">noch nicht </w:t>
      </w:r>
      <w:r w:rsidR="007C0209">
        <w:rPr>
          <w:rFonts w:ascii="Arial" w:hAnsi="Arial" w:cs="Arial"/>
        </w:rPr>
        <w:t>jedoch für leichte Störungen der Thrombozytenfunktion (Thrombozytopathie). In letzterem Fall müssen wir Sie t</w:t>
      </w:r>
      <w:r w:rsidR="009F5D45">
        <w:rPr>
          <w:rFonts w:ascii="Arial" w:hAnsi="Arial" w:cs="Arial"/>
        </w:rPr>
        <w:t>rotz häufigem Einsatz seit Jahrzehnten darauf hinweisen, dass auch bisher nicht bekannte Risiken und Nebenwirkungen auftreten können.</w:t>
      </w:r>
    </w:p>
    <w:p w:rsidR="00652EA3" w:rsidRDefault="009F5D45" w:rsidP="009F5D45">
      <w:pPr>
        <w:pStyle w:val="Body1"/>
        <w:rPr>
          <w:rFonts w:ascii="Arial" w:hAnsi="Arial" w:cs="Arial"/>
        </w:rPr>
      </w:pPr>
      <w:r>
        <w:rPr>
          <w:rFonts w:ascii="Arial" w:hAnsi="Arial" w:cs="Arial"/>
        </w:rPr>
        <w:t>Die bekannten Risiken sind Hitzegefühl und Rötung im Gesicht</w:t>
      </w:r>
      <w:r w:rsidR="00652EA3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vorübergehende Änderungen der Pulsfrequenz und des Blutdrucks</w:t>
      </w:r>
      <w:r w:rsidR="00652E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52EA3">
        <w:rPr>
          <w:rFonts w:ascii="Arial" w:hAnsi="Arial" w:cs="Arial"/>
        </w:rPr>
        <w:t xml:space="preserve">Auch </w:t>
      </w:r>
      <w:r>
        <w:rPr>
          <w:rFonts w:ascii="Arial" w:hAnsi="Arial" w:cs="Arial"/>
        </w:rPr>
        <w:t>Kopfschmerzen, Übelkeit, Erbrechen</w:t>
      </w:r>
      <w:r w:rsidR="000620D9">
        <w:rPr>
          <w:rFonts w:ascii="Arial" w:hAnsi="Arial" w:cs="Arial"/>
        </w:rPr>
        <w:t>,</w:t>
      </w:r>
      <w:r w:rsidR="00652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Bauchkrämpfe</w:t>
      </w:r>
      <w:r w:rsidR="00652EA3">
        <w:rPr>
          <w:rFonts w:ascii="Arial" w:hAnsi="Arial" w:cs="Arial"/>
        </w:rPr>
        <w:t xml:space="preserve"> und Allergien können auftreten.</w:t>
      </w:r>
      <w:r>
        <w:rPr>
          <w:rFonts w:ascii="Arial" w:hAnsi="Arial" w:cs="Arial"/>
        </w:rPr>
        <w:t xml:space="preserve"> </w:t>
      </w:r>
    </w:p>
    <w:p w:rsidR="00652EA3" w:rsidRDefault="00652EA3" w:rsidP="009F5D45">
      <w:pPr>
        <w:pStyle w:val="Body1"/>
        <w:rPr>
          <w:rFonts w:ascii="Arial" w:hAnsi="Arial" w:cs="Arial"/>
        </w:rPr>
      </w:pPr>
      <w:r>
        <w:rPr>
          <w:rFonts w:ascii="Arial" w:hAnsi="Arial" w:cs="Arial"/>
        </w:rPr>
        <w:t xml:space="preserve">Die folgenden Nebenwirkungen treten praktisch nur dann auf, wenn das Medikament wiederholt und/oder in hoher Dosierung eingesetzt wird, was wir vermeiden: </w:t>
      </w:r>
      <w:r w:rsidR="009F5D45">
        <w:rPr>
          <w:rFonts w:ascii="Arial" w:hAnsi="Arial" w:cs="Arial"/>
        </w:rPr>
        <w:t xml:space="preserve">Überwässerung, </w:t>
      </w:r>
      <w:r>
        <w:rPr>
          <w:rFonts w:ascii="Arial" w:hAnsi="Arial" w:cs="Arial"/>
        </w:rPr>
        <w:t xml:space="preserve">Gewichtszunahme, Hyponatriämie und in schweren Fällen Krämpfe, teilweise verbunden mit Bewusstseinseinschränkung bis hin zu längerdauernder Bewusstlosigkeit. </w:t>
      </w:r>
      <w:r w:rsidR="009F5D45">
        <w:rPr>
          <w:rFonts w:ascii="Arial" w:hAnsi="Arial" w:cs="Arial"/>
        </w:rPr>
        <w:t>Angina pectoris bei Patienten mit Herzkranzgefäßerkrankungen</w:t>
      </w:r>
      <w:r>
        <w:rPr>
          <w:rFonts w:ascii="Arial" w:hAnsi="Arial" w:cs="Arial"/>
        </w:rPr>
        <w:t xml:space="preserve">. </w:t>
      </w:r>
    </w:p>
    <w:p w:rsidR="009F5D45" w:rsidRDefault="009F5D45" w:rsidP="009F5D45">
      <w:pPr>
        <w:pStyle w:val="Body1"/>
        <w:rPr>
          <w:rFonts w:ascii="Arial" w:hAnsi="Arial" w:cs="Arial"/>
        </w:rPr>
      </w:pPr>
      <w:r>
        <w:rPr>
          <w:rFonts w:ascii="Arial" w:hAnsi="Arial" w:cs="Arial"/>
        </w:rPr>
        <w:t xml:space="preserve">Bei Ihnen halten wir die Behandlung mit </w:t>
      </w:r>
      <w:r w:rsidR="000620D9">
        <w:rPr>
          <w:rFonts w:ascii="Arial" w:hAnsi="Arial" w:cs="Arial"/>
        </w:rPr>
        <w:t>Minirin®</w:t>
      </w:r>
      <w:r>
        <w:rPr>
          <w:rFonts w:ascii="Arial" w:hAnsi="Arial" w:cs="Arial"/>
        </w:rPr>
        <w:t xml:space="preserve"> gegebenenfalls für notwendig, wenn der Nutzen die Risiken überwiegt.</w:t>
      </w:r>
    </w:p>
    <w:p w:rsidR="00652EA3" w:rsidRDefault="00652EA3" w:rsidP="009F5D45">
      <w:pPr>
        <w:pStyle w:val="Body1"/>
        <w:rPr>
          <w:rFonts w:ascii="Arial" w:hAnsi="Arial" w:cs="Arial"/>
        </w:rPr>
      </w:pPr>
    </w:p>
    <w:p w:rsidR="00652EA3" w:rsidRDefault="00652EA3" w:rsidP="009F5D45">
      <w:pPr>
        <w:pStyle w:val="Body1"/>
        <w:rPr>
          <w:rFonts w:ascii="Arial" w:hAnsi="Arial" w:cs="Arial"/>
        </w:rPr>
      </w:pPr>
      <w:r>
        <w:rPr>
          <w:rFonts w:ascii="Arial" w:hAnsi="Arial" w:cs="Arial"/>
        </w:rPr>
        <w:t>Ich habe obige Information gelesen und bin mit der Anwendung von Minirin® einverstanden.</w:t>
      </w:r>
    </w:p>
    <w:p w:rsidR="00652EA3" w:rsidRDefault="00652EA3" w:rsidP="009F5D45">
      <w:pPr>
        <w:pStyle w:val="Body1"/>
        <w:rPr>
          <w:rFonts w:ascii="Arial" w:hAnsi="Arial" w:cs="Arial"/>
        </w:rPr>
      </w:pPr>
    </w:p>
    <w:p w:rsidR="00652EA3" w:rsidRPr="000620D9" w:rsidRDefault="00652EA3" w:rsidP="009F5D45">
      <w:pPr>
        <w:pStyle w:val="Body1"/>
        <w:rPr>
          <w:rFonts w:ascii="Arial" w:hAnsi="Arial" w:cs="Arial"/>
          <w:sz w:val="20"/>
        </w:rPr>
      </w:pPr>
      <w:r w:rsidRPr="000620D9">
        <w:rPr>
          <w:rFonts w:ascii="Arial" w:hAnsi="Arial" w:cs="Arial"/>
          <w:sz w:val="20"/>
        </w:rPr>
        <w:t>_</w:t>
      </w:r>
      <w:r w:rsidR="000620D9" w:rsidRPr="000620D9">
        <w:rPr>
          <w:rFonts w:ascii="Arial" w:hAnsi="Arial" w:cs="Arial"/>
          <w:sz w:val="20"/>
        </w:rPr>
        <w:t>__________________________</w:t>
      </w:r>
      <w:r w:rsidR="000620D9" w:rsidRPr="000620D9">
        <w:rPr>
          <w:rFonts w:ascii="Arial" w:hAnsi="Arial" w:cs="Arial"/>
          <w:sz w:val="20"/>
        </w:rPr>
        <w:tab/>
        <w:t>____________________________________</w:t>
      </w:r>
    </w:p>
    <w:p w:rsidR="00652EA3" w:rsidRPr="000620D9" w:rsidRDefault="000620D9" w:rsidP="009F5D45">
      <w:pPr>
        <w:pStyle w:val="Body1"/>
        <w:rPr>
          <w:rFonts w:ascii="Arial" w:hAnsi="Arial" w:cs="Arial"/>
          <w:sz w:val="20"/>
        </w:rPr>
      </w:pPr>
      <w:r w:rsidRPr="000620D9">
        <w:rPr>
          <w:rFonts w:ascii="Arial" w:hAnsi="Arial" w:cs="Arial"/>
          <w:sz w:val="20"/>
        </w:rPr>
        <w:t>Name, Vorname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Ort, Datum, Unterschrift Patient</w:t>
      </w:r>
    </w:p>
    <w:p w:rsidR="009A5804" w:rsidRDefault="009A5804"/>
    <w:p w:rsidR="000620D9" w:rsidRPr="000620D9" w:rsidRDefault="000620D9" w:rsidP="000620D9">
      <w:pPr>
        <w:pStyle w:val="Body1"/>
        <w:rPr>
          <w:rFonts w:ascii="Arial" w:hAnsi="Arial" w:cs="Arial"/>
          <w:sz w:val="20"/>
        </w:rPr>
      </w:pPr>
      <w:r w:rsidRPr="000620D9">
        <w:rPr>
          <w:rFonts w:ascii="Arial" w:hAnsi="Arial" w:cs="Arial"/>
          <w:sz w:val="20"/>
        </w:rPr>
        <w:t xml:space="preserve">____________________________ </w:t>
      </w:r>
    </w:p>
    <w:p w:rsidR="000620D9" w:rsidRPr="000620D9" w:rsidRDefault="000620D9" w:rsidP="000620D9">
      <w:pPr>
        <w:pStyle w:val="Body1"/>
        <w:rPr>
          <w:rFonts w:ascii="Arial" w:hAnsi="Arial" w:cs="Arial"/>
          <w:sz w:val="20"/>
        </w:rPr>
      </w:pPr>
      <w:r w:rsidRPr="000620D9">
        <w:rPr>
          <w:rFonts w:ascii="Arial" w:hAnsi="Arial" w:cs="Arial"/>
          <w:sz w:val="20"/>
        </w:rPr>
        <w:t>Unterschrift aufklärender Arzt</w:t>
      </w:r>
    </w:p>
    <w:p w:rsidR="009F5D45" w:rsidRDefault="009F5D45"/>
    <w:sectPr w:rsidR="009F5D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45"/>
    <w:rsid w:val="000620D9"/>
    <w:rsid w:val="00652EA3"/>
    <w:rsid w:val="007C0209"/>
    <w:rsid w:val="009A5804"/>
    <w:rsid w:val="009F5D45"/>
    <w:rsid w:val="00B23EE7"/>
    <w:rsid w:val="00D51EAB"/>
    <w:rsid w:val="00E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1">
    <w:name w:val="Body 1"/>
    <w:rsid w:val="009F5D45"/>
    <w:pPr>
      <w:suppressAutoHyphens/>
      <w:spacing w:after="180" w:line="240" w:lineRule="auto"/>
    </w:pPr>
    <w:rPr>
      <w:rFonts w:ascii="Didot" w:eastAsia="Arial Unicode MS" w:hAnsi="Didot" w:cs="Times New Roman"/>
      <w:color w:val="2D2E2D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1">
    <w:name w:val="Body 1"/>
    <w:rsid w:val="009F5D45"/>
    <w:pPr>
      <w:suppressAutoHyphens/>
      <w:spacing w:after="180" w:line="240" w:lineRule="auto"/>
    </w:pPr>
    <w:rPr>
      <w:rFonts w:ascii="Didot" w:eastAsia="Arial Unicode MS" w:hAnsi="Didot" w:cs="Times New Roman"/>
      <w:color w:val="2D2E2D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Hellstern</dc:creator>
  <cp:keywords/>
  <dc:description/>
  <cp:lastModifiedBy>Thomas Frietsch</cp:lastModifiedBy>
  <cp:revision>2</cp:revision>
  <dcterms:created xsi:type="dcterms:W3CDTF">2014-09-25T18:56:00Z</dcterms:created>
  <dcterms:modified xsi:type="dcterms:W3CDTF">2014-09-25T18:56:00Z</dcterms:modified>
</cp:coreProperties>
</file>